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95C" w:rsidRPr="007C495C" w:rsidRDefault="007C495C" w:rsidP="007C495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bookmarkStart w:id="0" w:name="INÍCIO"/>
      <w:bookmarkEnd w:id="0"/>
    </w:p>
    <w:p w:rsidR="007C495C" w:rsidRPr="007C495C" w:rsidRDefault="007C495C" w:rsidP="007C495C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pt-BR"/>
        </w:rPr>
      </w:pPr>
      <w:r w:rsidRPr="007C495C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pt-BR"/>
        </w:rPr>
        <w:t>Resumo Estrutural - Edifício 036_Proj Ampliação Colégio Linha Bento Gonçalves</w:t>
      </w:r>
    </w:p>
    <w:p w:rsidR="007C495C" w:rsidRPr="007C495C" w:rsidRDefault="007C495C" w:rsidP="007C495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r w:rsidRPr="007C495C">
        <w:rPr>
          <w:rFonts w:ascii="Courier New" w:eastAsia="Times New Roman" w:hAnsi="Courier New" w:cs="Courier New"/>
          <w:color w:val="000000"/>
          <w:lang w:eastAsia="pt-BR"/>
        </w:rPr>
        <w:pict>
          <v:rect id="_x0000_i1025" style="width:0;height:1.5pt" o:hralign="center" o:hrstd="t" o:hr="t" fillcolor="#a0a0a0" stroked="f"/>
        </w:pict>
      </w:r>
    </w:p>
    <w:p w:rsidR="007C495C" w:rsidRPr="007C495C" w:rsidRDefault="007C495C" w:rsidP="007C495C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66CC"/>
          <w:sz w:val="33"/>
          <w:szCs w:val="33"/>
          <w:lang w:eastAsia="pt-BR"/>
        </w:rPr>
      </w:pPr>
      <w:r w:rsidRPr="007C495C">
        <w:rPr>
          <w:rFonts w:ascii="Arial" w:eastAsia="Times New Roman" w:hAnsi="Arial" w:cs="Arial"/>
          <w:b/>
          <w:bCs/>
          <w:color w:val="0066CC"/>
          <w:sz w:val="33"/>
          <w:szCs w:val="33"/>
          <w:lang w:eastAsia="pt-BR"/>
        </w:rPr>
        <w:t>Dados do Edifício</w:t>
      </w:r>
    </w:p>
    <w:p w:rsidR="007C495C" w:rsidRPr="007C495C" w:rsidRDefault="007C495C" w:rsidP="007C495C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7C495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Dados gerais</w:t>
      </w:r>
    </w:p>
    <w:p w:rsidR="007C495C" w:rsidRPr="007C495C" w:rsidRDefault="007C495C" w:rsidP="007C495C">
      <w:pPr>
        <w:shd w:val="clear" w:color="auto" w:fill="FFFFFF"/>
        <w:spacing w:after="24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r w:rsidRPr="007C495C">
        <w:rPr>
          <w:rFonts w:ascii="Courier New" w:eastAsia="Times New Roman" w:hAnsi="Courier New" w:cs="Courier New"/>
          <w:color w:val="000000"/>
          <w:lang w:eastAsia="pt-BR"/>
        </w:rPr>
        <w:t>Título do edifício</w:t>
      </w:r>
      <w:proofErr w:type="gramStart"/>
      <w:r w:rsidRPr="007C495C">
        <w:rPr>
          <w:rFonts w:ascii="Courier New" w:eastAsia="Times New Roman" w:hAnsi="Courier New" w:cs="Courier New"/>
          <w:color w:val="000000"/>
          <w:lang w:eastAsia="pt-BR"/>
        </w:rPr>
        <w:t xml:space="preserve"> ....</w:t>
      </w:r>
      <w:proofErr w:type="gramEnd"/>
      <w:r w:rsidRPr="007C495C">
        <w:rPr>
          <w:rFonts w:ascii="Courier New" w:eastAsia="Times New Roman" w:hAnsi="Courier New" w:cs="Courier New"/>
          <w:color w:val="000000"/>
          <w:lang w:eastAsia="pt-BR"/>
        </w:rPr>
        <w:t>. COLÉGIO LINHA BENTO GONÇALVES</w:t>
      </w:r>
      <w:r w:rsidRPr="007C495C">
        <w:rPr>
          <w:rFonts w:ascii="Courier New" w:eastAsia="Times New Roman" w:hAnsi="Courier New" w:cs="Courier New"/>
          <w:color w:val="000000"/>
          <w:lang w:eastAsia="pt-BR"/>
        </w:rPr>
        <w:br/>
        <w:t>Cliente ................ MUNICÍPIO DE CORDILHEIRA ALTA</w:t>
      </w:r>
      <w:r w:rsidRPr="007C495C">
        <w:rPr>
          <w:rFonts w:ascii="Courier New" w:eastAsia="Times New Roman" w:hAnsi="Courier New" w:cs="Courier New"/>
          <w:color w:val="000000"/>
          <w:lang w:eastAsia="pt-BR"/>
        </w:rPr>
        <w:br/>
        <w:t>Norma em uso ........... NBR-6118-2014</w:t>
      </w:r>
    </w:p>
    <w:p w:rsidR="007C495C" w:rsidRPr="007C495C" w:rsidRDefault="007C495C" w:rsidP="007C495C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66CC"/>
          <w:sz w:val="33"/>
          <w:szCs w:val="33"/>
          <w:lang w:eastAsia="pt-BR"/>
        </w:rPr>
      </w:pPr>
      <w:r w:rsidRPr="007C495C">
        <w:rPr>
          <w:rFonts w:ascii="Arial" w:eastAsia="Times New Roman" w:hAnsi="Arial" w:cs="Arial"/>
          <w:b/>
          <w:bCs/>
          <w:color w:val="0066CC"/>
          <w:sz w:val="33"/>
          <w:szCs w:val="33"/>
          <w:lang w:eastAsia="pt-BR"/>
        </w:rPr>
        <w:t>Consumo</w:t>
      </w:r>
    </w:p>
    <w:p w:rsidR="007C495C" w:rsidRPr="007C495C" w:rsidRDefault="007C495C" w:rsidP="007C495C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7C495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Consumo de concreto e fôrmas</w:t>
      </w:r>
    </w:p>
    <w:tbl>
      <w:tblPr>
        <w:tblW w:w="495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16"/>
        <w:gridCol w:w="961"/>
        <w:gridCol w:w="721"/>
        <w:gridCol w:w="201"/>
        <w:gridCol w:w="1201"/>
        <w:gridCol w:w="201"/>
        <w:gridCol w:w="961"/>
        <w:gridCol w:w="721"/>
        <w:gridCol w:w="202"/>
        <w:gridCol w:w="1201"/>
        <w:gridCol w:w="217"/>
      </w:tblGrid>
      <w:tr w:rsidR="007C495C" w:rsidRPr="007C495C" w:rsidTr="007C495C">
        <w:trPr>
          <w:tblCellSpacing w:w="15" w:type="dxa"/>
        </w:trPr>
        <w:tc>
          <w:tcPr>
            <w:tcW w:w="10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Pavimento</w:t>
            </w:r>
          </w:p>
        </w:tc>
        <w:tc>
          <w:tcPr>
            <w:tcW w:w="5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Concreto (m3)</w:t>
            </w:r>
          </w:p>
        </w:tc>
        <w:tc>
          <w:tcPr>
            <w:tcW w:w="5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Fôrmas (m2)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Pilares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Vigas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Fundações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Pilares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Vigas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Fundações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</w:tr>
      <w:tr w:rsidR="007C495C" w:rsidRPr="007C495C" w:rsidTr="007C495C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Cobertura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1.7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2.6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34.8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46.0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  <w:tr w:rsidR="007C495C" w:rsidRPr="007C495C" w:rsidTr="007C495C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Térreo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2.6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15.8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46.0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  <w:tr w:rsidR="007C495C" w:rsidRPr="007C495C" w:rsidTr="007C495C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proofErr w:type="spellStart"/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Fundacao</w:t>
            </w:r>
            <w:proofErr w:type="spellEnd"/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  <w:tr w:rsidR="007C495C" w:rsidRPr="007C495C" w:rsidTr="007C495C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Sapatas/Blocos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3.2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13.0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  <w:tr w:rsidR="007C495C" w:rsidRPr="007C495C" w:rsidTr="007C495C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2.4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5.2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3.2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50.7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92.0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13.0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</w:tr>
    </w:tbl>
    <w:p w:rsidR="007C495C" w:rsidRPr="007C495C" w:rsidRDefault="007C495C" w:rsidP="007C495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r w:rsidRPr="007C495C">
        <w:rPr>
          <w:rFonts w:ascii="Courier New" w:eastAsia="Times New Roman" w:hAnsi="Courier New" w:cs="Courier New"/>
          <w:color w:val="000000"/>
          <w:lang w:eastAsia="pt-BR"/>
        </w:rPr>
        <w:br/>
      </w:r>
    </w:p>
    <w:p w:rsidR="007C495C" w:rsidRPr="007C495C" w:rsidRDefault="007C495C" w:rsidP="007C495C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7C495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Consumo de aço</w:t>
      </w:r>
    </w:p>
    <w:tbl>
      <w:tblPr>
        <w:tblW w:w="81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7"/>
        <w:gridCol w:w="1213"/>
        <w:gridCol w:w="1213"/>
        <w:gridCol w:w="1214"/>
        <w:gridCol w:w="1214"/>
        <w:gridCol w:w="1229"/>
      </w:tblGrid>
      <w:tr w:rsidR="007C495C" w:rsidRPr="007C495C" w:rsidTr="007C495C">
        <w:trPr>
          <w:tblCellSpacing w:w="15" w:type="dxa"/>
        </w:trPr>
        <w:tc>
          <w:tcPr>
            <w:tcW w:w="1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Pasta</w:t>
            </w:r>
          </w:p>
        </w:tc>
        <w:tc>
          <w:tcPr>
            <w:tcW w:w="75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Aço (kg)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Pilares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Vigas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Lajes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Fundações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Outros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FUNDAC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165.9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Cobertura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160.1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247.3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Térreo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108.8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273.5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269.0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520.8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165.9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0.0</w:t>
            </w:r>
          </w:p>
        </w:tc>
      </w:tr>
    </w:tbl>
    <w:p w:rsidR="007C495C" w:rsidRPr="007C495C" w:rsidRDefault="007C495C" w:rsidP="007C495C">
      <w:pPr>
        <w:shd w:val="clear" w:color="auto" w:fill="FFFFFF"/>
        <w:spacing w:after="100" w:afterAutospacing="1" w:line="240" w:lineRule="auto"/>
        <w:outlineLvl w:val="4"/>
        <w:rPr>
          <w:rFonts w:ascii="Courier New" w:eastAsia="Times New Roman" w:hAnsi="Courier New" w:cs="Courier New"/>
          <w:b/>
          <w:bCs/>
          <w:color w:val="7F7F7F"/>
          <w:sz w:val="18"/>
          <w:szCs w:val="18"/>
          <w:lang w:eastAsia="pt-BR"/>
        </w:rPr>
      </w:pPr>
      <w:r w:rsidRPr="007C495C">
        <w:rPr>
          <w:rFonts w:ascii="Courier New" w:eastAsia="Times New Roman" w:hAnsi="Courier New" w:cs="Courier New"/>
          <w:b/>
          <w:bCs/>
          <w:color w:val="7F7F7F"/>
          <w:sz w:val="18"/>
          <w:szCs w:val="18"/>
          <w:lang w:eastAsia="pt-BR"/>
        </w:rPr>
        <w:t xml:space="preserve">O consumo de aço nas escadas está incluso na </w:t>
      </w:r>
      <w:proofErr w:type="gramStart"/>
      <w:r w:rsidRPr="007C495C">
        <w:rPr>
          <w:rFonts w:ascii="Courier New" w:eastAsia="Times New Roman" w:hAnsi="Courier New" w:cs="Courier New"/>
          <w:b/>
          <w:bCs/>
          <w:color w:val="7F7F7F"/>
          <w:sz w:val="18"/>
          <w:szCs w:val="18"/>
          <w:lang w:eastAsia="pt-BR"/>
        </w:rPr>
        <w:t>coluna Outros</w:t>
      </w:r>
      <w:proofErr w:type="gramEnd"/>
      <w:r w:rsidRPr="007C495C">
        <w:rPr>
          <w:rFonts w:ascii="Courier New" w:eastAsia="Times New Roman" w:hAnsi="Courier New" w:cs="Courier New"/>
          <w:b/>
          <w:bCs/>
          <w:color w:val="7F7F7F"/>
          <w:sz w:val="18"/>
          <w:szCs w:val="18"/>
          <w:lang w:eastAsia="pt-BR"/>
        </w:rPr>
        <w:t>.</w:t>
      </w:r>
    </w:p>
    <w:p w:rsidR="007C495C" w:rsidRPr="007C495C" w:rsidRDefault="007C495C" w:rsidP="007C495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r w:rsidRPr="007C495C">
        <w:rPr>
          <w:rFonts w:ascii="Courier New" w:eastAsia="Times New Roman" w:hAnsi="Courier New" w:cs="Courier New"/>
          <w:color w:val="000000"/>
          <w:lang w:eastAsia="pt-BR"/>
        </w:rPr>
        <w:br/>
      </w:r>
    </w:p>
    <w:p w:rsidR="007C495C" w:rsidRPr="007C495C" w:rsidRDefault="007C495C" w:rsidP="007C495C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7C495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Resumo do consumo e taxas</w:t>
      </w:r>
    </w:p>
    <w:tbl>
      <w:tblPr>
        <w:tblW w:w="495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2"/>
        <w:gridCol w:w="941"/>
        <w:gridCol w:w="940"/>
        <w:gridCol w:w="940"/>
        <w:gridCol w:w="940"/>
        <w:gridCol w:w="940"/>
        <w:gridCol w:w="940"/>
        <w:gridCol w:w="955"/>
      </w:tblGrid>
      <w:tr w:rsidR="007C495C" w:rsidRPr="007C495C" w:rsidTr="007C495C">
        <w:trPr>
          <w:tblCellSpacing w:w="15" w:type="dxa"/>
        </w:trPr>
        <w:tc>
          <w:tcPr>
            <w:tcW w:w="1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Pavimento/Pasta</w:t>
            </w:r>
          </w:p>
        </w:tc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Concreto</w:t>
            </w:r>
          </w:p>
        </w:tc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Fôrmas</w:t>
            </w:r>
          </w:p>
        </w:tc>
        <w:tc>
          <w:tcPr>
            <w:tcW w:w="16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Aço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Consumo (m3)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Taxa (m3/m2)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Consumo (m2)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Taxa (m2/m2)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Consumo (kg)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Taxa (kg/m2)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Taxa (kg/m3)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FUNDAC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3.2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0.36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13.0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1.5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165.9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19.0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52.6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Cobertura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4.3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0.46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80.8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8.8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407.4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44.3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95.4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Térreo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3.4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0.37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61.8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6.7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382.3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41.6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113.6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proofErr w:type="spellStart"/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Fundacao</w:t>
            </w:r>
            <w:proofErr w:type="spellEnd"/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C495C" w:rsidRPr="007C495C" w:rsidTr="007C495C">
        <w:trPr>
          <w:tblCellSpacing w:w="15" w:type="dxa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10.8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0.40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155.7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5.7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955.7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35.2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88.6</w:t>
            </w:r>
          </w:p>
        </w:tc>
      </w:tr>
    </w:tbl>
    <w:p w:rsidR="007C495C" w:rsidRPr="007C495C" w:rsidRDefault="007C495C" w:rsidP="007C495C">
      <w:pPr>
        <w:shd w:val="clear" w:color="auto" w:fill="FFFFFF"/>
        <w:spacing w:after="100" w:afterAutospacing="1" w:line="240" w:lineRule="auto"/>
        <w:outlineLvl w:val="4"/>
        <w:rPr>
          <w:rFonts w:ascii="Courier New" w:eastAsia="Times New Roman" w:hAnsi="Courier New" w:cs="Courier New"/>
          <w:b/>
          <w:bCs/>
          <w:color w:val="7F7F7F"/>
          <w:sz w:val="18"/>
          <w:szCs w:val="18"/>
          <w:lang w:eastAsia="pt-BR"/>
        </w:rPr>
      </w:pPr>
      <w:r w:rsidRPr="007C495C">
        <w:rPr>
          <w:rFonts w:ascii="Courier New" w:eastAsia="Times New Roman" w:hAnsi="Courier New" w:cs="Courier New"/>
          <w:b/>
          <w:bCs/>
          <w:color w:val="7F7F7F"/>
          <w:sz w:val="18"/>
          <w:szCs w:val="18"/>
          <w:lang w:eastAsia="pt-BR"/>
        </w:rPr>
        <w:t>Os valores /m2 são divididos pela área do pavimento e o /m3 pelo volume de concreto.</w:t>
      </w:r>
    </w:p>
    <w:p w:rsidR="007C495C" w:rsidRPr="007C495C" w:rsidRDefault="007C495C" w:rsidP="007C495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</w:p>
    <w:p w:rsidR="007C495C" w:rsidRPr="007C495C" w:rsidRDefault="007C495C" w:rsidP="007C495C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7C495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Consumo de aço por bitola (kg)</w:t>
      </w:r>
    </w:p>
    <w:tbl>
      <w:tblPr>
        <w:tblW w:w="495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6"/>
        <w:gridCol w:w="336"/>
        <w:gridCol w:w="601"/>
        <w:gridCol w:w="601"/>
        <w:gridCol w:w="1988"/>
        <w:gridCol w:w="1006"/>
        <w:gridCol w:w="1072"/>
        <w:gridCol w:w="1583"/>
      </w:tblGrid>
      <w:tr w:rsidR="007C495C" w:rsidRPr="007C495C" w:rsidTr="007C495C">
        <w:trPr>
          <w:tblCellSpacing w:w="15" w:type="dxa"/>
        </w:trPr>
        <w:tc>
          <w:tcPr>
            <w:tcW w:w="69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Pasta</w:t>
            </w:r>
          </w:p>
        </w:tc>
        <w:tc>
          <w:tcPr>
            <w:tcW w:w="425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Bitola (mm)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4.2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5.0</w:t>
            </w:r>
          </w:p>
        </w:tc>
        <w:tc>
          <w:tcPr>
            <w:tcW w:w="1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6.3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8.0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10.0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CDCDC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12.5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FUNDAC</w:t>
            </w:r>
          </w:p>
        </w:tc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1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97.1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68.8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Cobertura</w:t>
            </w:r>
          </w:p>
        </w:tc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38.2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46.8</w:t>
            </w:r>
          </w:p>
        </w:tc>
        <w:tc>
          <w:tcPr>
            <w:tcW w:w="1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47.4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113.3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161.7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Pavimento Térreo</w:t>
            </w:r>
          </w:p>
        </w:tc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38.2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23.5</w:t>
            </w:r>
          </w:p>
        </w:tc>
        <w:tc>
          <w:tcPr>
            <w:tcW w:w="1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159.4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pt-BR"/>
              </w:rPr>
              <w:t>161.2</w:t>
            </w:r>
          </w:p>
        </w:tc>
      </w:tr>
      <w:tr w:rsidR="007C495C" w:rsidRPr="007C495C" w:rsidTr="007C495C">
        <w:trPr>
          <w:tblCellSpacing w:w="15" w:type="dxa"/>
        </w:trPr>
        <w:tc>
          <w:tcPr>
            <w:tcW w:w="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76.4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70.3</w:t>
            </w:r>
          </w:p>
        </w:tc>
        <w:tc>
          <w:tcPr>
            <w:tcW w:w="11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0.0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47.4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369.9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6"/>
            <w:vAlign w:val="center"/>
            <w:hideMark/>
          </w:tcPr>
          <w:p w:rsidR="007C495C" w:rsidRPr="007C495C" w:rsidRDefault="007C495C" w:rsidP="007C495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lang w:eastAsia="pt-BR"/>
              </w:rPr>
            </w:pPr>
            <w:r w:rsidRPr="007C495C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pt-BR"/>
              </w:rPr>
              <w:t>391.7</w:t>
            </w:r>
          </w:p>
        </w:tc>
      </w:tr>
    </w:tbl>
    <w:p w:rsidR="007C495C" w:rsidRPr="007C495C" w:rsidRDefault="007C495C" w:rsidP="007C495C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eastAsia="pt-BR"/>
        </w:rPr>
      </w:pPr>
      <w:bookmarkStart w:id="1" w:name="_GoBack"/>
      <w:bookmarkEnd w:id="1"/>
    </w:p>
    <w:sectPr w:rsidR="007C495C" w:rsidRPr="007C49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5C"/>
    <w:rsid w:val="0002440F"/>
    <w:rsid w:val="001A3228"/>
    <w:rsid w:val="007C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01DBEA-62CE-4FD0-839E-50366D94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7C495C"/>
    <w:pPr>
      <w:shd w:val="clear" w:color="auto" w:fill="FFFFFF"/>
      <w:spacing w:after="100" w:afterAutospacing="1" w:line="240" w:lineRule="auto"/>
      <w:outlineLvl w:val="0"/>
    </w:pPr>
    <w:rPr>
      <w:rFonts w:ascii="Arial" w:eastAsia="Times New Roman" w:hAnsi="Arial" w:cs="Arial"/>
      <w:b/>
      <w:bCs/>
      <w:color w:val="000000"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7C495C"/>
    <w:pPr>
      <w:shd w:val="clear" w:color="auto" w:fill="FFFFFF"/>
      <w:spacing w:after="100" w:afterAutospacing="1" w:line="240" w:lineRule="auto"/>
      <w:outlineLvl w:val="1"/>
    </w:pPr>
    <w:rPr>
      <w:rFonts w:ascii="Arial" w:eastAsia="Times New Roman" w:hAnsi="Arial" w:cs="Arial"/>
      <w:b/>
      <w:bCs/>
      <w:color w:val="0066CC"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7C495C"/>
    <w:pPr>
      <w:shd w:val="clear" w:color="auto" w:fill="FFFFFF"/>
      <w:spacing w:after="100" w:afterAutospacing="1" w:line="240" w:lineRule="auto"/>
      <w:outlineLvl w:val="2"/>
    </w:pPr>
    <w:rPr>
      <w:rFonts w:ascii="Arial" w:eastAsia="Times New Roman" w:hAnsi="Arial" w:cs="Arial"/>
      <w:b/>
      <w:bCs/>
      <w:color w:val="000000"/>
      <w:sz w:val="26"/>
      <w:szCs w:val="26"/>
      <w:lang w:eastAsia="pt-BR"/>
    </w:rPr>
  </w:style>
  <w:style w:type="paragraph" w:styleId="Ttulo5">
    <w:name w:val="heading 5"/>
    <w:basedOn w:val="Normal"/>
    <w:link w:val="Ttulo5Char"/>
    <w:uiPriority w:val="9"/>
    <w:qFormat/>
    <w:rsid w:val="007C495C"/>
    <w:pPr>
      <w:shd w:val="clear" w:color="auto" w:fill="FFFFFF"/>
      <w:spacing w:after="100" w:afterAutospacing="1" w:line="240" w:lineRule="auto"/>
      <w:outlineLvl w:val="4"/>
    </w:pPr>
    <w:rPr>
      <w:rFonts w:ascii="Courier New" w:eastAsia="Times New Roman" w:hAnsi="Courier New" w:cs="Courier New"/>
      <w:b/>
      <w:bCs/>
      <w:color w:val="7F7F7F"/>
      <w:sz w:val="19"/>
      <w:szCs w:val="19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C495C"/>
    <w:rPr>
      <w:rFonts w:ascii="Arial" w:eastAsia="Times New Roman" w:hAnsi="Arial" w:cs="Arial"/>
      <w:b/>
      <w:bCs/>
      <w:color w:val="000000"/>
      <w:kern w:val="36"/>
      <w:sz w:val="48"/>
      <w:szCs w:val="48"/>
      <w:shd w:val="clear" w:color="auto" w:fill="FFFFFF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7C495C"/>
    <w:rPr>
      <w:rFonts w:ascii="Arial" w:eastAsia="Times New Roman" w:hAnsi="Arial" w:cs="Arial"/>
      <w:b/>
      <w:bCs/>
      <w:color w:val="0066CC"/>
      <w:sz w:val="36"/>
      <w:szCs w:val="36"/>
      <w:shd w:val="clear" w:color="auto" w:fill="FFFFFF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7C495C"/>
    <w:rPr>
      <w:rFonts w:ascii="Arial" w:eastAsia="Times New Roman" w:hAnsi="Arial" w:cs="Arial"/>
      <w:b/>
      <w:bCs/>
      <w:color w:val="000000"/>
      <w:sz w:val="26"/>
      <w:szCs w:val="26"/>
      <w:shd w:val="clear" w:color="auto" w:fill="FFFFFF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7C495C"/>
    <w:rPr>
      <w:rFonts w:ascii="Courier New" w:eastAsia="Times New Roman" w:hAnsi="Courier New" w:cs="Courier New"/>
      <w:b/>
      <w:bCs/>
      <w:color w:val="7F7F7F"/>
      <w:sz w:val="19"/>
      <w:szCs w:val="19"/>
      <w:shd w:val="clear" w:color="auto" w:fill="FFFFFF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C49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075393">
      <w:bodyDiv w:val="1"/>
      <w:marLeft w:val="1"/>
      <w:marRight w:val="1"/>
      <w:marTop w:val="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9685">
          <w:marLeft w:val="0"/>
          <w:marRight w:val="0"/>
          <w:marTop w:val="0"/>
          <w:marBottom w:val="0"/>
          <w:divBdr>
            <w:top w:val="single" w:sz="12" w:space="15" w:color="D6D6D6"/>
            <w:left w:val="single" w:sz="12" w:space="15" w:color="D6D6D6"/>
            <w:bottom w:val="single" w:sz="12" w:space="15" w:color="D6D6D6"/>
            <w:right w:val="single" w:sz="12" w:space="15" w:color="D6D6D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0F68B-E9F5-4AE5-81EA-465C0D550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Valde</dc:creator>
  <cp:keywords/>
  <dc:description/>
  <cp:lastModifiedBy>Valde</cp:lastModifiedBy>
  <cp:revision>1</cp:revision>
  <dcterms:created xsi:type="dcterms:W3CDTF">2017-07-24T15:58:00Z</dcterms:created>
  <dcterms:modified xsi:type="dcterms:W3CDTF">2017-07-24T16:01:00Z</dcterms:modified>
</cp:coreProperties>
</file>